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6CFD0054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7C19DB" w:rsidRPr="007C19D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R5-218479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enabsatz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OLE_LINK10"/>
      <w:bookmarkStart w:id="3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4" w:name="_Ref71652709"/>
      <w:bookmarkStart w:id="5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4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5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55CAE92" w14:textId="0BBE99C3" w:rsidR="00A12BA6" w:rsidRDefault="00A12BA6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 xml:space="preserve">. It is </w:t>
            </w:r>
            <w:r w:rsidRPr="007D38AF">
              <w:t>recommended to update the definition to fit the revised procedure in</w:t>
            </w:r>
            <w:r w:rsidR="00533888" w:rsidRPr="007D38AF">
              <w:t xml:space="preserve"> </w:t>
            </w:r>
            <w:r w:rsidR="00533888" w:rsidRPr="007D38AF">
              <w:rPr>
                <w:rFonts w:cs="Arial"/>
                <w:szCs w:val="18"/>
              </w:rPr>
              <w:t>[6]</w:t>
            </w:r>
            <w:r w:rsidRPr="007D38A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 </w:t>
            </w:r>
          </w:p>
          <w:p w14:paraId="0AD78945" w14:textId="61675CB6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7C2A7496" w:rsidR="00D845F6" w:rsidRPr="00EE3AEC" w:rsidRDefault="00A12BA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6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6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statistical uncertainty of BER 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0AB4A513" w14:textId="4F2D7EBA" w:rsidR="00CB43C7" w:rsidRDefault="00CB43C7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 xml:space="preserve">. It is recommended to update the definition to fit the revised procedure in </w:t>
            </w:r>
            <w:r>
              <w:rPr>
                <w:rFonts w:cs="Arial"/>
                <w:szCs w:val="18"/>
              </w:rPr>
              <w:fldChar w:fldCharType="begin"/>
            </w:r>
            <w:r>
              <w:rPr>
                <w:rFonts w:cs="Arial"/>
                <w:szCs w:val="18"/>
              </w:rPr>
              <w:instrText xml:space="preserve"> REF _Ref86413861 \r \h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t>[4]</w:t>
            </w:r>
            <w:r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>.</w:t>
            </w:r>
          </w:p>
          <w:p w14:paraId="1D6F618A" w14:textId="67B0F5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03C7A49E" w:rsidR="007B717F" w:rsidRPr="007B717F" w:rsidRDefault="00CB43C7" w:rsidP="000C4B9E">
            <w:pPr>
              <w:pStyle w:val="TAL"/>
              <w:rPr>
                <w:rFonts w:cs="Arial"/>
                <w:szCs w:val="18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7" w:name="_Toc85109108"/>
      <w:bookmarkStart w:id="8" w:name="_Toc85190155"/>
      <w:bookmarkStart w:id="9" w:name="_Toc85190188"/>
      <w:bookmarkStart w:id="10" w:name="_Toc85830263"/>
      <w:bookmarkStart w:id="11" w:name="_Toc86415950"/>
      <w:bookmarkStart w:id="12" w:name="_Toc86417842"/>
      <w:bookmarkStart w:id="13" w:name="_Toc87520557"/>
      <w:bookmarkStart w:id="14" w:name="_Toc87522766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57BA8185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15" w:name="_Toc78824863"/>
      <w:bookmarkStart w:id="16" w:name="_Toc78824944"/>
      <w:bookmarkStart w:id="17" w:name="_Toc78899254"/>
      <w:bookmarkStart w:id="18" w:name="_Toc79080248"/>
      <w:bookmarkStart w:id="19" w:name="_Toc85101266"/>
      <w:bookmarkStart w:id="20" w:name="_Toc85101270"/>
      <w:bookmarkStart w:id="21" w:name="_Toc85109101"/>
      <w:bookmarkStart w:id="22" w:name="_Toc85109112"/>
      <w:bookmarkStart w:id="23" w:name="_Toc85190149"/>
      <w:bookmarkStart w:id="24" w:name="_Toc85190186"/>
      <w:bookmarkStart w:id="25" w:name="_Toc85815010"/>
      <w:bookmarkStart w:id="26" w:name="_Toc85815673"/>
      <w:bookmarkStart w:id="27" w:name="_Toc85830262"/>
      <w:bookmarkStart w:id="28" w:name="_Toc86415951"/>
      <w:bookmarkStart w:id="29" w:name="_Toc86417843"/>
      <w:bookmarkStart w:id="30" w:name="_Toc87520558"/>
      <w:bookmarkStart w:id="31" w:name="_Toc87522767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ented.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Example MU tables for TR 38.834 shall identify whether the values are reused from TS 37.544 or revised following the updated evaluation.</w:t>
      </w:r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81DEC06" w:rsidR="00B57541" w:rsidRDefault="00B57541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2" w:name="_Toc86415952"/>
      <w:bookmarkStart w:id="33" w:name="_Toc86417844"/>
      <w:bookmarkStart w:id="34" w:name="_Toc87520559"/>
      <w:bookmarkStart w:id="35" w:name="_Toc87522768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32"/>
      <w:bookmarkEnd w:id="33"/>
      <w:bookmarkEnd w:id="34"/>
      <w:bookmarkEnd w:id="35"/>
    </w:p>
    <w:p w14:paraId="101B708A" w14:textId="77777777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7FEEB56E" w14:textId="2471F2D1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 xml:space="preserve">Given the recent update of the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procedure in</w:t>
      </w:r>
      <w:r w:rsidR="00405D5C">
        <w:rPr>
          <w:rFonts w:ascii="Arial" w:eastAsia="SimSun" w:hAnsi="Arial" w:cs="Arial"/>
          <w:sz w:val="22"/>
          <w:szCs w:val="22"/>
          <w:lang w:val="en-US"/>
        </w:rPr>
        <w:t xml:space="preserve"> clause D.1 of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TR 38.827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[4]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it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is recommended to update the definition to fit the revised procedure</w:t>
      </w:r>
      <w:r w:rsidR="00E06A68">
        <w:rPr>
          <w:rFonts w:ascii="Arial" w:eastAsia="SimSun" w:hAnsi="Arial" w:cs="Arial"/>
          <w:sz w:val="22"/>
          <w:szCs w:val="22"/>
          <w:lang w:val="en-US"/>
        </w:rPr>
        <w:t>. 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ven though,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this requires RAN4 to capture 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the updated </w:t>
      </w:r>
      <w:r w:rsidR="00F96502"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 procedure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it in TR 38.834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_Ref87520460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>
        <w:rPr>
          <w:rFonts w:ascii="Arial" w:eastAsia="SimSun" w:hAnsi="Arial" w:cs="Arial"/>
          <w:sz w:val="22"/>
          <w:szCs w:val="22"/>
          <w:lang w:val="en-US"/>
        </w:rPr>
        <w:t>[7]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B57541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6EF46A7C" w14:textId="7248D597" w:rsidR="0020346E" w:rsidRPr="006B17E4" w:rsidRDefault="0020346E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6" w:name="_Toc87520560"/>
      <w:bookmarkStart w:id="37" w:name="_Toc87522769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recommendation to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capture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Quality of quiet zone procedure in TR 38.827</w:t>
      </w:r>
      <w:r w:rsidR="00681D39" w:rsidRPr="00533888">
        <w:t xml:space="preserve">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using the procedure defined in clause D.1 of TR 38.827 as reference and ensuring measurements on both theta and phi axes are </w:t>
      </w:r>
      <w:r w:rsidR="00681D39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defined.</w:t>
      </w:r>
      <w:bookmarkEnd w:id="36"/>
      <w:bookmarkEnd w:id="37"/>
      <w:r w:rsidR="00533888" w:rsidRPr="007D38AF">
        <w:t xml:space="preserve"> </w:t>
      </w:r>
      <w:r w:rsidR="00533888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Additionally, RAN5 or RAN4 to define the MU evaluation from the QoQZ validation measurements.</w:t>
      </w:r>
    </w:p>
    <w:p w14:paraId="495393D1" w14:textId="0AD945AB" w:rsidR="006A3E28" w:rsidRPr="005E3566" w:rsidRDefault="006B17E4" w:rsidP="006A3E28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8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38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01DF9A63" w14:textId="410285C9" w:rsidR="007D38AF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</w:t>
      </w:r>
      <w:r w:rsidR="009C1FCC" w:rsidRPr="007C19DB">
        <w:rPr>
          <w:rFonts w:ascii="Arial" w:eastAsia="SimSun" w:hAnsi="Arial" w:cs="Arial"/>
          <w:sz w:val="22"/>
          <w:szCs w:val="22"/>
          <w:lang w:val="en-US" w:eastAsia="zh-CN"/>
        </w:rPr>
        <w:t xml:space="preserve">width </w:t>
      </w:r>
      <w:r w:rsidR="007D38AF" w:rsidRPr="007C19DB">
        <w:rPr>
          <w:rFonts w:ascii="Arial" w:eastAsia="SimSun" w:hAnsi="Arial" w:cs="Arial"/>
          <w:sz w:val="22"/>
          <w:szCs w:val="22"/>
          <w:lang w:val="en-US" w:eastAsia="zh-CN"/>
        </w:rPr>
        <w:t>&gt;</w:t>
      </w:r>
      <w:r w:rsidR="00D075C4" w:rsidRPr="007C19DB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 w:rsidRPr="007C19DB">
        <w:rPr>
          <w:rFonts w:ascii="Arial" w:eastAsia="SimSun" w:hAnsi="Arial" w:cs="Arial"/>
          <w:sz w:val="22"/>
          <w:szCs w:val="22"/>
          <w:lang w:val="en-US" w:eastAsia="zh-CN"/>
        </w:rPr>
        <w:t xml:space="preserve">and </w:t>
      </w:r>
      <w:r w:rsidR="007D38AF" w:rsidRPr="007C19DB">
        <w:rPr>
          <w:rFonts w:ascii="Arial" w:eastAsia="SimSun" w:hAnsi="Arial" w:cs="Arial" w:hint="eastAsia"/>
          <w:sz w:val="22"/>
          <w:szCs w:val="22"/>
          <w:lang w:val="en-US" w:eastAsia="zh-CN"/>
        </w:rPr>
        <w:t>≤</w:t>
      </w:r>
      <w:r w:rsidR="009C1FCC" w:rsidRPr="007C19DB">
        <w:rPr>
          <w:rFonts w:ascii="Arial" w:eastAsia="SimSun" w:hAnsi="Arial" w:cs="Arial"/>
          <w:sz w:val="22"/>
          <w:szCs w:val="22"/>
          <w:lang w:val="en-US" w:eastAsia="zh-CN"/>
        </w:rPr>
        <w:t>92mm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 and the extension of the frequency range up to 7.125GHz.</w:t>
      </w:r>
      <w:r w:rsidR="007D38A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bookmarkEnd w:id="2"/>
    <w:bookmarkEnd w:id="3"/>
    <w:p w14:paraId="610DE20C" w14:textId="77777777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39" w:name="_Ref473660868"/>
      <w:bookmarkStart w:id="40" w:name="_Ref473660708"/>
      <w:bookmarkStart w:id="41" w:name="OLE_LINK6"/>
      <w:bookmarkStart w:id="42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</w:t>
      </w:r>
      <w:bookmarkStart w:id="43" w:name="_GoBack"/>
      <w:bookmarkEnd w:id="43"/>
      <w:r w:rsidRPr="009A51DF">
        <w:rPr>
          <w:rFonts w:ascii="Arial" w:eastAsia="SimSun" w:hAnsi="Arial" w:cs="Arial"/>
          <w:sz w:val="22"/>
          <w:szCs w:val="22"/>
          <w:lang w:val="en-US"/>
        </w:rPr>
        <w:t>he following observations and proposals:</w:t>
      </w:r>
    </w:p>
    <w:p w14:paraId="083281FE" w14:textId="77777777" w:rsidR="00F96502" w:rsidRDefault="009A51DF">
      <w:pPr>
        <w:pStyle w:val="Abbildungsverzeichni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r w:rsidR="00F96502" w:rsidRPr="00D96472">
        <w:rPr>
          <w:b/>
          <w:noProof/>
        </w:rPr>
        <w:t>Proposal 1: define an Action Point to provide text proposals by RAN5#94 on MU contributors marked as a) or b).</w:t>
      </w:r>
    </w:p>
    <w:p w14:paraId="6A28C4EC" w14:textId="77777777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ed. Example MU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lastRenderedPageBreak/>
        <w:t>tables for TR 38.834 shall identify whether the values are reused from TS 37.544 or revised following the updated evaluation.</w:t>
      </w:r>
    </w:p>
    <w:p w14:paraId="7F762024" w14:textId="16F8B18C" w:rsidR="00F96502" w:rsidRDefault="00F96502">
      <w:pPr>
        <w:pStyle w:val="Abbildungsverzeichnis"/>
        <w:tabs>
          <w:tab w:val="right" w:leader="dot" w:pos="9631"/>
        </w:tabs>
        <w:rPr>
          <w:b/>
          <w:noProof/>
        </w:rPr>
      </w:pPr>
      <w:r w:rsidRPr="00D96472">
        <w:rPr>
          <w:b/>
          <w:noProof/>
        </w:rPr>
        <w:t>Proposal 3: define a new uncertainty contributor called “Frequency Response” to account for the wide channel BW (e.g. 100MHz) to be used for NR FR1 TRP-TRS measurements.</w:t>
      </w:r>
    </w:p>
    <w:p w14:paraId="2AE8AF18" w14:textId="3903E5D3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recommendation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to capture the Quality of quiet zone procedure in TR 38.827</w:t>
      </w:r>
      <w:r w:rsidRPr="00533888">
        <w:t xml:space="preserve">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using the procedure defined in clause D.1 of TR 38.827 as reference and ensuring measurements on both theta and phi axes are de</w:t>
      </w:r>
      <w:r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fined.</w:t>
      </w:r>
      <w:r w:rsidR="00533888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Additionally, RAN5 or RAN4 to define the MU evaluation from the QoQZ validation measurements.</w:t>
      </w:r>
    </w:p>
    <w:p w14:paraId="5DC00766" w14:textId="77777777" w:rsidR="00754B58" w:rsidRPr="00754B58" w:rsidRDefault="00754B58" w:rsidP="00754B58">
      <w:pPr>
        <w:rPr>
          <w:lang w:val="en-US" w:eastAsia="zh-CN"/>
        </w:rPr>
      </w:pPr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enabsatz"/>
        <w:numPr>
          <w:ilvl w:val="0"/>
          <w:numId w:val="8"/>
        </w:numPr>
      </w:pPr>
      <w:bookmarkStart w:id="44" w:name="_Ref78876470"/>
      <w:bookmarkStart w:id="45" w:name="_Ref71296959"/>
      <w:bookmarkStart w:id="46" w:name="_Ref63094190"/>
      <w:bookmarkStart w:id="47" w:name="_Ref54371581"/>
      <w:bookmarkStart w:id="48" w:name="_Ref47464599"/>
      <w:bookmarkEnd w:id="39"/>
      <w:bookmarkEnd w:id="40"/>
      <w:bookmarkEnd w:id="41"/>
      <w:bookmarkEnd w:id="42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44"/>
    </w:p>
    <w:p w14:paraId="6417CCD7" w14:textId="1D227E45" w:rsidR="00EE479F" w:rsidRPr="001E6129" w:rsidRDefault="00EE479F" w:rsidP="00EE479F">
      <w:pPr>
        <w:pStyle w:val="Listenabsatz"/>
        <w:numPr>
          <w:ilvl w:val="0"/>
          <w:numId w:val="8"/>
        </w:numPr>
      </w:pPr>
      <w:bookmarkStart w:id="49" w:name="_Ref78876482"/>
      <w:r w:rsidRPr="007D38AF">
        <w:t>R5-21</w:t>
      </w:r>
      <w:r w:rsidR="00163C30" w:rsidRPr="007D38AF">
        <w:t>5771,</w:t>
      </w:r>
      <w:r w:rsidRPr="007D38AF">
        <w:t xml:space="preserve"> “</w:t>
      </w:r>
      <w:r w:rsidR="00163C30" w:rsidRPr="007D38AF">
        <w:t>MU</w:t>
      </w:r>
      <w:r w:rsidR="00163C30">
        <w:t xml:space="preserve">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49"/>
    </w:p>
    <w:p w14:paraId="001A3537" w14:textId="7D2765E2" w:rsidR="00EE479F" w:rsidRDefault="00EE479F" w:rsidP="00EE479F">
      <w:pPr>
        <w:pStyle w:val="Listenabsatz"/>
        <w:numPr>
          <w:ilvl w:val="0"/>
          <w:numId w:val="8"/>
        </w:numPr>
      </w:pPr>
      <w:bookmarkStart w:id="50" w:name="_Ref71297022"/>
      <w:bookmarkStart w:id="51" w:name="_Ref78876511"/>
      <w:bookmarkEnd w:id="45"/>
      <w:bookmarkEnd w:id="46"/>
      <w:bookmarkEnd w:id="47"/>
      <w:bookmarkEnd w:id="48"/>
      <w:r w:rsidRPr="00C4637D">
        <w:t>3GPP TS 37.544</w:t>
      </w:r>
      <w:bookmarkEnd w:id="50"/>
      <w:r w:rsidRPr="00C4637D">
        <w:t xml:space="preserve"> v16.1.0 (2021</w:t>
      </w:r>
      <w:r w:rsidR="000155DE">
        <w:t>-04</w:t>
      </w:r>
      <w:r w:rsidRPr="00C4637D">
        <w:t>)</w:t>
      </w:r>
      <w:bookmarkEnd w:id="51"/>
    </w:p>
    <w:p w14:paraId="418494D9" w14:textId="0CA04EB0" w:rsidR="006204CA" w:rsidRPr="006204CA" w:rsidRDefault="006204CA" w:rsidP="00EE479F">
      <w:pPr>
        <w:pStyle w:val="Listenabsatz"/>
        <w:numPr>
          <w:ilvl w:val="0"/>
          <w:numId w:val="8"/>
        </w:numPr>
      </w:pPr>
      <w:bookmarkStart w:id="52" w:name="_Ref86413861"/>
      <w:r w:rsidRPr="006204CA"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52"/>
    </w:p>
    <w:p w14:paraId="0967058C" w14:textId="2E4CD6D4" w:rsidR="00052F47" w:rsidRDefault="006204CA" w:rsidP="001719AF">
      <w:pPr>
        <w:pStyle w:val="Listenabsatz"/>
        <w:numPr>
          <w:ilvl w:val="0"/>
          <w:numId w:val="8"/>
        </w:numPr>
      </w:pPr>
      <w:bookmarkStart w:id="53" w:name="_Ref86416837"/>
      <w:r w:rsidRPr="006204CA">
        <w:t>R5-214174, “LS to RAN5 on MU work of FR1 TRP TRS WI”, TSG RAN WG4, 3GPP TSG RAN5 Meeting #92-e, August 2021</w:t>
      </w:r>
      <w:bookmarkEnd w:id="53"/>
    </w:p>
    <w:p w14:paraId="63FBB351" w14:textId="77777777" w:rsidR="0020346E" w:rsidRDefault="000155DE" w:rsidP="001719AF">
      <w:pPr>
        <w:pStyle w:val="Listenabsatz"/>
        <w:numPr>
          <w:ilvl w:val="0"/>
          <w:numId w:val="8"/>
        </w:numPr>
      </w:pPr>
      <w:bookmarkStart w:id="54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54"/>
    </w:p>
    <w:p w14:paraId="54DA40AE" w14:textId="54FB4661" w:rsidR="000155DE" w:rsidRPr="001719AF" w:rsidRDefault="0020346E" w:rsidP="001719AF">
      <w:pPr>
        <w:pStyle w:val="Listenabsatz"/>
        <w:numPr>
          <w:ilvl w:val="0"/>
          <w:numId w:val="8"/>
        </w:numPr>
      </w:pPr>
      <w:bookmarkStart w:id="55" w:name="_Ref87520460"/>
      <w:r w:rsidRPr="00C4637D">
        <w:t>3GPP T</w:t>
      </w:r>
      <w:r>
        <w:t>R 38.834 v0.1.0</w:t>
      </w:r>
      <w:r w:rsidRPr="00C4637D">
        <w:t xml:space="preserve"> (2021</w:t>
      </w:r>
      <w:r>
        <w:t>-09</w:t>
      </w:r>
      <w:r w:rsidRPr="00C4637D">
        <w:t>)</w:t>
      </w:r>
      <w:bookmarkEnd w:id="55"/>
      <w:r w:rsidR="000155DE"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B5A42" w14:textId="77777777" w:rsidR="00204D05" w:rsidRDefault="00204D05">
      <w:r>
        <w:separator/>
      </w:r>
    </w:p>
  </w:endnote>
  <w:endnote w:type="continuationSeparator" w:id="0">
    <w:p w14:paraId="0F3FB5E2" w14:textId="77777777" w:rsidR="00204D05" w:rsidRDefault="0020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uzeile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C4BD3" w14:textId="77777777" w:rsidR="00204D05" w:rsidRDefault="00204D05">
      <w:r>
        <w:separator/>
      </w:r>
    </w:p>
  </w:footnote>
  <w:footnote w:type="continuationSeparator" w:id="0">
    <w:p w14:paraId="666ADFC2" w14:textId="77777777" w:rsidR="00204D05" w:rsidRDefault="0020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enabsatz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76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4D05"/>
    <w:rsid w:val="00207EAA"/>
    <w:rsid w:val="002347A2"/>
    <w:rsid w:val="002675F0"/>
    <w:rsid w:val="00274D87"/>
    <w:rsid w:val="00276A0C"/>
    <w:rsid w:val="002773A7"/>
    <w:rsid w:val="00297283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05D5C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8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C49DC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81D39"/>
    <w:rsid w:val="00682786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54B58"/>
    <w:rsid w:val="00774DA4"/>
    <w:rsid w:val="007770D9"/>
    <w:rsid w:val="00781F0F"/>
    <w:rsid w:val="00782B6F"/>
    <w:rsid w:val="0078440C"/>
    <w:rsid w:val="007B600E"/>
    <w:rsid w:val="007B717F"/>
    <w:rsid w:val="007C19DB"/>
    <w:rsid w:val="007D010E"/>
    <w:rsid w:val="007D38AF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4D7C"/>
    <w:rsid w:val="009C70DA"/>
    <w:rsid w:val="009F37B7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29A5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AE7B64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25A8B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F64E6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54B58"/>
    <w:pPr>
      <w:spacing w:after="180"/>
    </w:pPr>
    <w:rPr>
      <w:lang w:eastAsia="en-US"/>
    </w:rPr>
  </w:style>
  <w:style w:type="paragraph" w:styleId="berschrift1">
    <w:name w:val="heading 1"/>
    <w:aliases w:val="H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8Zchn">
    <w:name w:val="Überschrift 8 Zchn"/>
    <w:basedOn w:val="Absatz-Standardschriftart"/>
    <w:link w:val="berschrift8"/>
    <w:rsid w:val="00137212"/>
    <w:rPr>
      <w:rFonts w:ascii="Arial" w:hAnsi="Arial"/>
      <w:sz w:val="36"/>
      <w:lang w:eastAsia="en-US"/>
    </w:rPr>
  </w:style>
  <w:style w:type="paragraph" w:styleId="Liste3">
    <w:name w:val="List 3"/>
    <w:basedOn w:val="Liste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e2">
    <w:name w:val="List 2"/>
    <w:basedOn w:val="Standard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berschrift1Zchn">
    <w:name w:val="Überschrift 1 Zchn"/>
    <w:aliases w:val="H1 Zchn"/>
    <w:link w:val="berschrift1"/>
    <w:rsid w:val="00EE479F"/>
    <w:rPr>
      <w:rFonts w:ascii="Arial" w:hAnsi="Arial"/>
      <w:sz w:val="36"/>
      <w:lang w:eastAsia="en-US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"/>
    <w:next w:val="Standard"/>
    <w:link w:val="BeschriftungZchn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enabsatz">
    <w:name w:val="List Paragraph"/>
    <w:basedOn w:val="Standard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Kommentarzeichen">
    <w:name w:val="annotation reference"/>
    <w:basedOn w:val="Absatz-Standardschriftart"/>
    <w:rsid w:val="00D032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3259"/>
  </w:style>
  <w:style w:type="character" w:customStyle="1" w:styleId="KommentartextZchn">
    <w:name w:val="Kommentartext Zchn"/>
    <w:basedOn w:val="Absatz-Standardschriftart"/>
    <w:link w:val="Kommentartext"/>
    <w:rsid w:val="00D0325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032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03259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7D38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D08F7-9EE8-483C-81DB-FD0310BC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12421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R&amp;S</cp:lastModifiedBy>
  <cp:revision>4</cp:revision>
  <cp:lastPrinted>2019-02-25T14:05:00Z</cp:lastPrinted>
  <dcterms:created xsi:type="dcterms:W3CDTF">2021-11-18T11:54:00Z</dcterms:created>
  <dcterms:modified xsi:type="dcterms:W3CDTF">2021-11-19T08:36:00Z</dcterms:modified>
</cp:coreProperties>
</file>